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64E6F" w14:textId="77777777" w:rsidR="009D16C9" w:rsidRDefault="009D16C9">
      <w:pPr>
        <w:spacing w:after="360"/>
        <w:ind w:left="5" w:hanging="7"/>
        <w:jc w:val="center"/>
        <w:rPr>
          <w:rFonts w:ascii="Corsiva" w:eastAsia="Corsiva" w:hAnsi="Corsiva" w:cs="Corsiva"/>
          <w:b/>
          <w:color w:val="5F497A"/>
          <w:sz w:val="72"/>
          <w:szCs w:val="72"/>
        </w:rPr>
      </w:pPr>
    </w:p>
    <w:p w14:paraId="00000001" w14:textId="51F634D9" w:rsidR="00B033E3" w:rsidRDefault="00000000">
      <w:pPr>
        <w:spacing w:after="360"/>
        <w:ind w:left="5" w:hanging="7"/>
        <w:jc w:val="center"/>
        <w:rPr>
          <w:rFonts w:ascii="Corsiva" w:eastAsia="Corsiva" w:hAnsi="Corsiva" w:cs="Corsiva"/>
          <w:color w:val="5F497A"/>
          <w:sz w:val="72"/>
          <w:szCs w:val="72"/>
        </w:rPr>
      </w:pPr>
      <w:r>
        <w:rPr>
          <w:rFonts w:ascii="Corsiva" w:eastAsia="Corsiva" w:hAnsi="Corsiva" w:cs="Corsiva"/>
          <w:b/>
          <w:color w:val="5F497A"/>
          <w:sz w:val="72"/>
          <w:szCs w:val="72"/>
        </w:rPr>
        <w:t>Change of Name Deed</w:t>
      </w:r>
    </w:p>
    <w:p w14:paraId="00000002" w14:textId="77777777" w:rsidR="00B033E3" w:rsidRDefault="00000000">
      <w:pPr>
        <w:spacing w:after="144"/>
        <w:ind w:left="0" w:hanging="2"/>
        <w:jc w:val="both"/>
        <w:rPr>
          <w:rFonts w:ascii="Libre Baskerville" w:eastAsia="Libre Baskerville" w:hAnsi="Libre Baskerville" w:cs="Libre Baskerville"/>
          <w:color w:val="5F497A"/>
        </w:rPr>
      </w:pPr>
      <w:bookmarkStart w:id="0" w:name="_heading=h.504ai513ula2" w:colFirst="0" w:colLast="0"/>
      <w:bookmarkEnd w:id="0"/>
      <w:r>
        <w:rPr>
          <w:rFonts w:ascii="Libre Baskerville" w:eastAsia="Libre Baskerville" w:hAnsi="Libre Baskerville" w:cs="Libre Baskerville"/>
          <w:color w:val="5F497A"/>
        </w:rPr>
        <w:t xml:space="preserve">THIS CHANGE OF NAME DEED by the living </w:t>
      </w:r>
      <w:r>
        <w:rPr>
          <w:rFonts w:ascii="Libre Baskerville" w:eastAsia="Libre Baskerville" w:hAnsi="Libre Baskerville" w:cs="Libre Baskerville"/>
          <w:color w:val="FF0000"/>
        </w:rPr>
        <w:t>wo/man &lt;</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7030A0"/>
        </w:rPr>
        <w:t>of</w:t>
      </w:r>
      <w:r>
        <w:rPr>
          <w:rFonts w:ascii="Libre Baskerville" w:eastAsia="Libre Baskerville" w:hAnsi="Libre Baskerville" w:cs="Libre Baskerville"/>
          <w:color w:val="FF0000"/>
        </w:rPr>
        <w:t xml:space="preserve"> &lt;your address and postcode&gt;</w:t>
      </w:r>
      <w:r>
        <w:rPr>
          <w:rFonts w:ascii="Libre Baskerville" w:eastAsia="Libre Baskerville" w:hAnsi="Libre Baskerville" w:cs="Libre Baskerville"/>
          <w:color w:val="5F497A"/>
        </w:rPr>
        <w:t xml:space="preserve">, formerly known by the statutory-created fiction name/s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1</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2</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name variant 3</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et alia.</w:t>
      </w:r>
    </w:p>
    <w:p w14:paraId="00000003" w14:textId="77777777" w:rsidR="00B033E3" w:rsidRDefault="00000000">
      <w:pPr>
        <w:spacing w:after="144"/>
        <w:ind w:left="0" w:hanging="2"/>
        <w:jc w:val="both"/>
        <w:rPr>
          <w:rFonts w:ascii="Libre Baskerville" w:eastAsia="Libre Baskerville" w:hAnsi="Libre Baskerville" w:cs="Libre Baskerville"/>
          <w:color w:val="5F497A"/>
        </w:rPr>
      </w:pPr>
      <w:bookmarkStart w:id="1" w:name="_heading=h.a5x2w5qh9zcm" w:colFirst="0" w:colLast="0"/>
      <w:bookmarkEnd w:id="1"/>
      <w:r>
        <w:rPr>
          <w:rFonts w:ascii="Libre Baskerville" w:eastAsia="Libre Baskerville" w:hAnsi="Libre Baskerville" w:cs="Libre Baskerville"/>
          <w:color w:val="5F497A"/>
        </w:rPr>
        <w:t xml:space="preserve">WITNESSES AND IT IS HEREBY DECLARED on behalf of the living </w:t>
      </w:r>
      <w:r>
        <w:rPr>
          <w:rFonts w:ascii="Libre Baskerville" w:eastAsia="Libre Baskerville" w:hAnsi="Libre Baskerville" w:cs="Libre Baskerville"/>
          <w:color w:val="FF0000"/>
        </w:rPr>
        <w:t>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names’&gt;</w:t>
      </w:r>
      <w:r>
        <w:rPr>
          <w:rFonts w:ascii="Libre Baskerville" w:eastAsia="Libre Baskerville" w:hAnsi="Libre Baskerville" w:cs="Libre Baskerville"/>
          <w:color w:val="5F497A"/>
        </w:rPr>
        <w:t xml:space="preserve"> as follows: </w:t>
      </w:r>
    </w:p>
    <w:p w14:paraId="00000004" w14:textId="1CAB8FF8" w:rsidR="00B033E3" w:rsidRDefault="00000000">
      <w:pPr>
        <w:spacing w:after="144"/>
        <w:ind w:left="0" w:hanging="2"/>
        <w:jc w:val="both"/>
        <w:rPr>
          <w:rFonts w:ascii="Libre Baskerville" w:eastAsia="Libre Baskerville" w:hAnsi="Libre Baskerville" w:cs="Libre Baskerville"/>
          <w:color w:val="5F497A"/>
        </w:rPr>
      </w:pPr>
      <w:bookmarkStart w:id="2" w:name="_heading=h.ceogwn9i3wub" w:colFirst="0" w:colLast="0"/>
      <w:bookmarkEnd w:id="2"/>
      <w:r>
        <w:rPr>
          <w:rFonts w:ascii="Libre Baskerville" w:eastAsia="Libre Baskerville" w:hAnsi="Libre Baskerville" w:cs="Libre Baskerville"/>
          <w:color w:val="5F497A"/>
        </w:rPr>
        <w:t xml:space="preserve">The living man </w:t>
      </w:r>
      <w:r>
        <w:rPr>
          <w:rFonts w:ascii="Libre Baskerville" w:eastAsia="Libre Baskerville" w:hAnsi="Libre Baskerville" w:cs="Libre Baskerville"/>
          <w:color w:val="FF0000"/>
        </w:rPr>
        <w:t>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absolutely and entirely renounces, relinquishes and abandons the use of the statutory-created fiction name/s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1</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2</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name variant 3</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 assumes, adopts and determines to take and use from the date hereof the appellation of the living</w:t>
      </w:r>
      <w:r>
        <w:rPr>
          <w:rFonts w:ascii="Libre Baskerville" w:eastAsia="Libre Baskerville" w:hAnsi="Libre Baskerville" w:cs="Libre Baskerville"/>
          <w:color w:val="FF0000"/>
        </w:rPr>
        <w:t xml:space="preserve"> 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in substitution for the statutory-created fiction name/s of</w:t>
      </w:r>
      <w:r w:rsidR="009D16C9">
        <w:rPr>
          <w:rFonts w:ascii="Libre Baskerville" w:eastAsia="Libre Baskerville" w:hAnsi="Libre Baskerville" w:cs="Libre Baskerville"/>
          <w:color w:val="5F497A"/>
        </w:rPr>
        <w:t xml:space="preserve"> </w:t>
      </w:r>
      <w:r w:rsidR="009D16C9">
        <w:rPr>
          <w:rFonts w:ascii="Libre Baskerville" w:eastAsia="Libre Baskerville" w:hAnsi="Libre Baskerville" w:cs="Libre Baskerville"/>
          <w:color w:val="FF0000"/>
        </w:rPr>
        <w:t>&lt;</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ALL CAPS legal fiction variant 1</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&gt;</w:t>
      </w:r>
      <w:r w:rsidR="009D16C9">
        <w:rPr>
          <w:rFonts w:ascii="Libre Baskerville" w:eastAsia="Libre Baskerville" w:hAnsi="Libre Baskerville" w:cs="Libre Baskerville"/>
          <w:color w:val="5F497A"/>
        </w:rPr>
        <w:t xml:space="preserve">, and/or </w:t>
      </w:r>
      <w:r w:rsidR="009D16C9">
        <w:rPr>
          <w:rFonts w:ascii="Libre Baskerville" w:eastAsia="Libre Baskerville" w:hAnsi="Libre Baskerville" w:cs="Libre Baskerville"/>
          <w:color w:val="FF0000"/>
        </w:rPr>
        <w:t>&lt;</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ALL CAPS legal fiction variant 2</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&gt;</w:t>
      </w:r>
      <w:r w:rsidR="009D16C9">
        <w:rPr>
          <w:rFonts w:ascii="Libre Baskerville" w:eastAsia="Libre Baskerville" w:hAnsi="Libre Baskerville" w:cs="Libre Baskerville"/>
          <w:color w:val="5F497A"/>
        </w:rPr>
        <w:t xml:space="preserve">, and/or </w:t>
      </w:r>
      <w:r w:rsidR="009D16C9">
        <w:rPr>
          <w:rFonts w:ascii="Libre Baskerville" w:eastAsia="Libre Baskerville" w:hAnsi="Libre Baskerville" w:cs="Libre Baskerville"/>
          <w:color w:val="FF0000"/>
        </w:rPr>
        <w:t>&lt;</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ALL CAPS legal fiction name variant 3</w:t>
      </w:r>
      <w:r w:rsidR="009D16C9">
        <w:rPr>
          <w:rFonts w:ascii="Libre Baskerville" w:eastAsia="Libre Baskerville" w:hAnsi="Libre Baskerville" w:cs="Libre Baskerville"/>
          <w:color w:val="5F497A"/>
        </w:rPr>
        <w:t>”</w:t>
      </w:r>
      <w:r w:rsidR="009D16C9">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w:t>
      </w:r>
    </w:p>
    <w:p w14:paraId="00000005" w14:textId="77777777" w:rsidR="00B033E3" w:rsidRDefault="00000000">
      <w:pPr>
        <w:spacing w:after="144"/>
        <w:ind w:left="0" w:hanging="2"/>
        <w:jc w:val="both"/>
        <w:rPr>
          <w:rFonts w:ascii="Libre Baskerville" w:eastAsia="Libre Baskerville" w:hAnsi="Libre Baskerville" w:cs="Libre Baskerville"/>
          <w:color w:val="5F497A"/>
        </w:rPr>
      </w:pPr>
      <w:r>
        <w:rPr>
          <w:rFonts w:ascii="Libre Baskerville" w:eastAsia="Libre Baskerville" w:hAnsi="Libre Baskerville" w:cs="Libre Baskerville"/>
          <w:color w:val="5F497A"/>
        </w:rPr>
        <w:t>The living</w:t>
      </w:r>
      <w:r>
        <w:rPr>
          <w:rFonts w:ascii="Libre Baskerville" w:eastAsia="Libre Baskerville" w:hAnsi="Libre Baskerville" w:cs="Libre Baskerville"/>
          <w:color w:val="FF0000"/>
        </w:rPr>
        <w:t xml:space="preserve"> 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will at all times hereafter in all records, documents and other writings and in all actions and proceedings, as well as in all dealings and transactions and on all occasions whatsoever use and subscribe the said appellation of </w:t>
      </w:r>
      <w:r>
        <w:rPr>
          <w:rFonts w:ascii="Libre Baskerville" w:eastAsia="Libre Baskerville" w:hAnsi="Libre Baskerville" w:cs="Libre Baskerville"/>
          <w:color w:val="FF0000"/>
        </w:rPr>
        <w:t>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as his name in substitution for the statutory-created fiction name/s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1</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2</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name variant 3</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so relinquished as aforesaid to the intent that he may hereafter be called, known, or distinguished not by the statutory-created fiction name/s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1</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2</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name variant 3</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but by the appellation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only.</w:t>
      </w:r>
    </w:p>
    <w:p w14:paraId="00000006" w14:textId="77777777" w:rsidR="00B033E3" w:rsidRDefault="00000000">
      <w:pPr>
        <w:spacing w:after="144"/>
        <w:ind w:left="0" w:hanging="2"/>
        <w:jc w:val="both"/>
        <w:rPr>
          <w:rFonts w:ascii="Libre Baskerville" w:eastAsia="Libre Baskerville" w:hAnsi="Libre Baskerville" w:cs="Libre Baskerville"/>
          <w:color w:val="5F497A"/>
        </w:rPr>
      </w:pPr>
      <w:r>
        <w:rPr>
          <w:rFonts w:ascii="Libre Baskerville" w:eastAsia="Libre Baskerville" w:hAnsi="Libre Baskerville" w:cs="Libre Baskerville"/>
          <w:color w:val="5F497A"/>
        </w:rPr>
        <w:t xml:space="preserve">The living </w:t>
      </w:r>
      <w:r>
        <w:rPr>
          <w:rFonts w:ascii="Libre Baskerville" w:eastAsia="Libre Baskerville" w:hAnsi="Libre Baskerville" w:cs="Libre Baskerville"/>
          <w:color w:val="FF0000"/>
        </w:rPr>
        <w:t>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authorises and requires all persons organisations and corporations at all times to designate and address </w:t>
      </w:r>
      <w:r>
        <w:rPr>
          <w:rFonts w:ascii="Libre Baskerville" w:eastAsia="Libre Baskerville" w:hAnsi="Libre Baskerville" w:cs="Libre Baskerville"/>
          <w:color w:val="FF0000"/>
        </w:rPr>
        <w:t>him/her</w:t>
      </w:r>
      <w:r>
        <w:rPr>
          <w:rFonts w:ascii="Libre Baskerville" w:eastAsia="Libre Baskerville" w:hAnsi="Libre Baskerville" w:cs="Libre Baskerville"/>
          <w:color w:val="5F497A"/>
        </w:rPr>
        <w:t xml:space="preserve"> with the appellation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given names</w:t>
      </w:r>
      <w:r>
        <w:rPr>
          <w:rFonts w:ascii="Libre Baskerville" w:eastAsia="Libre Baskerville" w:hAnsi="Libre Baskerville" w:cs="Libre Baskerville"/>
          <w:color w:val="7030A0"/>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w:t>
      </w:r>
    </w:p>
    <w:p w14:paraId="00000008" w14:textId="41A747F1" w:rsidR="00B033E3" w:rsidRDefault="00000000" w:rsidP="009D16C9">
      <w:pPr>
        <w:spacing w:after="144"/>
        <w:ind w:leftChars="0" w:left="0" w:firstLineChars="0" w:firstLine="0"/>
        <w:rPr>
          <w:rFonts w:ascii="Libre Baskerville" w:eastAsia="Libre Baskerville" w:hAnsi="Libre Baskerville" w:cs="Libre Baskerville"/>
          <w:color w:val="5F497A"/>
        </w:rPr>
      </w:pPr>
      <w:r>
        <w:rPr>
          <w:rFonts w:ascii="Libre Baskerville" w:eastAsia="Libre Baskerville" w:hAnsi="Libre Baskerville" w:cs="Libre Baskerville"/>
          <w:color w:val="5F497A"/>
        </w:rPr>
        <w:t xml:space="preserve">Signed as a Deed and delivered this     </w:t>
      </w:r>
      <w:r>
        <w:rPr>
          <w:rFonts w:ascii="Libre Baskerville" w:eastAsia="Libre Baskerville" w:hAnsi="Libre Baskerville" w:cs="Libre Baskerville"/>
          <w:color w:val="FF0000"/>
        </w:rPr>
        <w:t>&lt;XXth&gt;</w:t>
      </w:r>
      <w:r>
        <w:rPr>
          <w:rFonts w:ascii="Libre Baskerville" w:eastAsia="Libre Baskerville" w:hAnsi="Libre Baskerville" w:cs="Libre Baskerville"/>
          <w:color w:val="5F497A"/>
        </w:rPr>
        <w:t xml:space="preserve">     day of        </w:t>
      </w:r>
      <w:r>
        <w:rPr>
          <w:rFonts w:ascii="Libre Baskerville" w:eastAsia="Libre Baskerville" w:hAnsi="Libre Baskerville" w:cs="Libre Baskerville"/>
          <w:color w:val="FF0000"/>
        </w:rPr>
        <w:t>&lt;month&gt;</w:t>
      </w:r>
      <w:r>
        <w:rPr>
          <w:rFonts w:ascii="Libre Baskerville" w:eastAsia="Libre Baskerville" w:hAnsi="Libre Baskerville" w:cs="Libre Baskerville"/>
          <w:color w:val="5F497A"/>
        </w:rPr>
        <w:t xml:space="preserve">             202</w:t>
      </w:r>
      <w:r w:rsidR="009D16C9" w:rsidRPr="009D16C9">
        <w:rPr>
          <w:rFonts w:ascii="Libre Baskerville" w:eastAsia="Libre Baskerville" w:hAnsi="Libre Baskerville" w:cs="Libre Baskerville"/>
          <w:color w:val="EE0000"/>
        </w:rPr>
        <w:t>X</w:t>
      </w:r>
    </w:p>
    <w:p w14:paraId="00000009" w14:textId="77777777" w:rsidR="00B033E3" w:rsidRDefault="00B033E3">
      <w:pPr>
        <w:spacing w:after="144"/>
        <w:ind w:left="0" w:hanging="2"/>
        <w:rPr>
          <w:rFonts w:ascii="Libre Baskerville" w:eastAsia="Libre Baskerville" w:hAnsi="Libre Baskerville" w:cs="Libre Baskerville"/>
          <w:color w:val="5F497A"/>
        </w:rPr>
      </w:pPr>
    </w:p>
    <w:p w14:paraId="57A1C0F7" w14:textId="77777777" w:rsidR="00835FA9" w:rsidRDefault="00835FA9" w:rsidP="009D16C9">
      <w:pPr>
        <w:spacing w:after="144"/>
        <w:ind w:leftChars="0" w:left="0" w:firstLineChars="0" w:firstLine="0"/>
        <w:jc w:val="both"/>
        <w:rPr>
          <w:rFonts w:ascii="Libre Baskerville" w:eastAsia="Libre Baskerville" w:hAnsi="Libre Baskerville" w:cs="Libre Baskerville"/>
          <w:color w:val="5F497A"/>
        </w:rPr>
      </w:pPr>
    </w:p>
    <w:p w14:paraId="0000000B" w14:textId="593EC1E8" w:rsidR="00B033E3" w:rsidRDefault="00000000" w:rsidP="009D16C9">
      <w:pPr>
        <w:spacing w:after="144"/>
        <w:ind w:leftChars="0" w:left="0" w:firstLineChars="0" w:firstLine="0"/>
        <w:jc w:val="both"/>
        <w:rPr>
          <w:rFonts w:ascii="Libre Baskerville" w:eastAsia="Libre Baskerville" w:hAnsi="Libre Baskerville" w:cs="Libre Baskerville"/>
          <w:color w:val="5F497A"/>
        </w:rPr>
      </w:pPr>
      <w:r>
        <w:rPr>
          <w:rFonts w:ascii="Libre Baskerville" w:eastAsia="Libre Baskerville" w:hAnsi="Libre Baskerville" w:cs="Libre Baskerville"/>
          <w:color w:val="5F497A"/>
        </w:rPr>
        <w:t xml:space="preserve">Autograph of </w:t>
      </w:r>
      <w:r w:rsidR="00835FA9" w:rsidRPr="00835FA9">
        <w:rPr>
          <w:rFonts w:ascii="Libre Baskerville" w:eastAsia="Libre Baskerville" w:hAnsi="Libre Baskerville" w:cs="Libre Baskerville"/>
          <w:color w:val="EE0000"/>
        </w:rPr>
        <w:t xml:space="preserve">living </w:t>
      </w:r>
      <w:r>
        <w:rPr>
          <w:rFonts w:ascii="Libre Baskerville" w:eastAsia="Libre Baskerville" w:hAnsi="Libre Baskerville" w:cs="Libre Baskerville"/>
          <w:color w:val="FF0000"/>
        </w:rPr>
        <w:t>wo/man</w:t>
      </w:r>
      <w:r>
        <w:rPr>
          <w:rFonts w:ascii="Libre Baskerville" w:eastAsia="Libre Baskerville" w:hAnsi="Libre Baskerville" w:cs="Libre Baskerville"/>
          <w:color w:val="5F497A"/>
        </w:rPr>
        <w:t xml:space="preserve"> </w:t>
      </w:r>
      <w:r>
        <w:rPr>
          <w:rFonts w:ascii="Libre Baskerville" w:eastAsia="Libre Baskerville" w:hAnsi="Libre Baskerville" w:cs="Libre Baskerville"/>
          <w:color w:val="FF0000"/>
        </w:rPr>
        <w:t>&lt;‘given names’&gt;</w:t>
      </w:r>
      <w:r>
        <w:rPr>
          <w:rFonts w:ascii="Libre Baskerville" w:eastAsia="Libre Baskerville" w:hAnsi="Libre Baskerville" w:cs="Libre Baskerville"/>
          <w:color w:val="7030A0"/>
        </w:rPr>
        <w:t>:</w:t>
      </w:r>
      <w:r>
        <w:rPr>
          <w:rFonts w:ascii="Libre Baskerville" w:eastAsia="Libre Baskerville" w:hAnsi="Libre Baskerville" w:cs="Libre Baskerville"/>
          <w:color w:val="5F497A"/>
        </w:rPr>
        <w:tab/>
      </w:r>
      <w:r>
        <w:rPr>
          <w:rFonts w:ascii="Libre Baskerville" w:eastAsia="Libre Baskerville" w:hAnsi="Libre Baskerville" w:cs="Libre Baskerville"/>
          <w:color w:val="5F497A"/>
        </w:rPr>
        <w:tab/>
      </w:r>
      <w:r>
        <w:rPr>
          <w:rFonts w:ascii="Libre Baskerville" w:eastAsia="Libre Baskerville" w:hAnsi="Libre Baskerville" w:cs="Libre Baskerville"/>
          <w:color w:val="5F497A"/>
        </w:rPr>
        <w:tab/>
      </w:r>
    </w:p>
    <w:p w14:paraId="0000000D" w14:textId="77777777" w:rsidR="00B033E3" w:rsidRDefault="00B033E3" w:rsidP="009D16C9">
      <w:pPr>
        <w:spacing w:after="144"/>
        <w:ind w:leftChars="0" w:left="0" w:firstLineChars="0" w:firstLine="0"/>
        <w:rPr>
          <w:rFonts w:ascii="Libre Baskerville" w:eastAsia="Libre Baskerville" w:hAnsi="Libre Baskerville" w:cs="Libre Baskerville"/>
          <w:color w:val="5F497A"/>
        </w:rPr>
      </w:pPr>
    </w:p>
    <w:p w14:paraId="5B8B9EAF" w14:textId="77777777" w:rsidR="00835FA9" w:rsidRDefault="00835FA9">
      <w:pPr>
        <w:spacing w:after="240"/>
        <w:ind w:left="0" w:hanging="2"/>
        <w:rPr>
          <w:rFonts w:ascii="Libre Baskerville" w:eastAsia="Libre Baskerville" w:hAnsi="Libre Baskerville" w:cs="Libre Baskerville"/>
          <w:color w:val="5F497A"/>
        </w:rPr>
      </w:pPr>
    </w:p>
    <w:p w14:paraId="0000000E" w14:textId="73749BD8" w:rsidR="00B033E3" w:rsidRDefault="00000000">
      <w:pPr>
        <w:spacing w:after="240"/>
        <w:ind w:left="0" w:hanging="2"/>
        <w:rPr>
          <w:rFonts w:ascii="Libre Baskerville" w:eastAsia="Libre Baskerville" w:hAnsi="Libre Baskerville" w:cs="Libre Baskerville"/>
          <w:color w:val="5F497A"/>
        </w:rPr>
      </w:pPr>
      <w:r>
        <w:rPr>
          <w:rFonts w:ascii="Libre Baskerville" w:eastAsia="Libre Baskerville" w:hAnsi="Libre Baskerville" w:cs="Libre Baskerville"/>
          <w:color w:val="5F497A"/>
        </w:rPr>
        <w:t xml:space="preserve">Formerly known by the statutory-created fiction name/s of: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1</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variant 2</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r>
        <w:rPr>
          <w:rFonts w:ascii="Libre Baskerville" w:eastAsia="Libre Baskerville" w:hAnsi="Libre Baskerville" w:cs="Libre Baskerville"/>
          <w:color w:val="5F497A"/>
        </w:rPr>
        <w:t xml:space="preserve">, and/or </w:t>
      </w:r>
      <w:r>
        <w:rPr>
          <w:rFonts w:ascii="Libre Baskerville" w:eastAsia="Libre Baskerville" w:hAnsi="Libre Baskerville" w:cs="Libre Baskerville"/>
          <w:color w:val="FF0000"/>
        </w:rPr>
        <w:t>&lt;</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ALL CAPS legal fiction name variant 3</w:t>
      </w:r>
      <w:r>
        <w:rPr>
          <w:rFonts w:ascii="Libre Baskerville" w:eastAsia="Libre Baskerville" w:hAnsi="Libre Baskerville" w:cs="Libre Baskerville"/>
          <w:color w:val="5F497A"/>
        </w:rPr>
        <w:t>”</w:t>
      </w:r>
      <w:r>
        <w:rPr>
          <w:rFonts w:ascii="Libre Baskerville" w:eastAsia="Libre Baskerville" w:hAnsi="Libre Baskerville" w:cs="Libre Baskerville"/>
          <w:color w:val="FF0000"/>
        </w:rPr>
        <w:t>&gt;</w:t>
      </w:r>
    </w:p>
    <w:p w14:paraId="0000000F" w14:textId="77777777" w:rsidR="00B033E3" w:rsidRDefault="00000000" w:rsidP="009D16C9">
      <w:pPr>
        <w:spacing w:after="144"/>
        <w:ind w:left="0" w:hanging="2"/>
        <w:jc w:val="center"/>
        <w:rPr>
          <w:rFonts w:ascii="Libre Baskerville" w:eastAsia="Libre Baskerville" w:hAnsi="Libre Baskerville" w:cs="Libre Baskerville"/>
          <w:color w:val="FF0000"/>
        </w:rPr>
      </w:pPr>
      <w:r>
        <w:rPr>
          <w:rFonts w:ascii="Libre Baskerville" w:eastAsia="Libre Baskerville" w:hAnsi="Libre Baskerville" w:cs="Libre Baskerville"/>
          <w:i/>
          <w:color w:val="FF0000"/>
        </w:rPr>
        <w:t>&lt; your legal fiction signature here in black, i.e. to match what the bank has on file&gt;</w:t>
      </w:r>
    </w:p>
    <w:p w14:paraId="00000010" w14:textId="77777777" w:rsidR="00B033E3" w:rsidRDefault="00B033E3">
      <w:pPr>
        <w:spacing w:after="144"/>
        <w:ind w:left="0" w:hanging="2"/>
        <w:rPr>
          <w:rFonts w:ascii="Libre Baskerville" w:eastAsia="Libre Baskerville" w:hAnsi="Libre Baskerville" w:cs="Libre Baskerville"/>
          <w:color w:val="5F497A"/>
        </w:rPr>
      </w:pPr>
    </w:p>
    <w:p w14:paraId="43E7184C" w14:textId="77777777" w:rsidR="009D16C9" w:rsidRDefault="009D16C9">
      <w:pPr>
        <w:spacing w:after="144"/>
        <w:ind w:left="0" w:hanging="2"/>
        <w:rPr>
          <w:rFonts w:ascii="Libre Baskerville" w:eastAsia="Libre Baskerville" w:hAnsi="Libre Baskerville" w:cs="Libre Baskerville"/>
          <w:color w:val="5F497A"/>
        </w:rPr>
      </w:pPr>
    </w:p>
    <w:p w14:paraId="5E66AE01" w14:textId="77777777" w:rsidR="009D16C9" w:rsidRDefault="009D16C9">
      <w:pPr>
        <w:spacing w:after="144"/>
        <w:ind w:left="0" w:hanging="2"/>
        <w:rPr>
          <w:rFonts w:ascii="Libre Baskerville" w:eastAsia="Libre Baskerville" w:hAnsi="Libre Baskerville" w:cs="Libre Baskerville"/>
          <w:color w:val="5F497A"/>
        </w:rPr>
      </w:pPr>
    </w:p>
    <w:p w14:paraId="1D076D60" w14:textId="77777777" w:rsidR="009D16C9" w:rsidRDefault="009D16C9">
      <w:pPr>
        <w:spacing w:after="144"/>
        <w:ind w:left="0" w:hanging="2"/>
        <w:rPr>
          <w:rFonts w:ascii="Libre Baskerville" w:eastAsia="Libre Baskerville" w:hAnsi="Libre Baskerville" w:cs="Libre Baskerville"/>
          <w:color w:val="5F497A"/>
        </w:rPr>
      </w:pPr>
    </w:p>
    <w:p w14:paraId="12B0DF4D" w14:textId="77777777" w:rsidR="009D16C9" w:rsidRDefault="009D16C9">
      <w:pPr>
        <w:spacing w:after="144"/>
        <w:ind w:left="0" w:hanging="2"/>
        <w:rPr>
          <w:rFonts w:ascii="Libre Baskerville" w:eastAsia="Libre Baskerville" w:hAnsi="Libre Baskerville" w:cs="Libre Baskerville"/>
          <w:color w:val="5F497A"/>
        </w:rPr>
      </w:pPr>
    </w:p>
    <w:p w14:paraId="3008FB9A" w14:textId="77777777" w:rsidR="009D16C9" w:rsidRDefault="009D16C9">
      <w:pPr>
        <w:spacing w:after="144"/>
        <w:ind w:left="0" w:hanging="2"/>
        <w:rPr>
          <w:rFonts w:ascii="Libre Baskerville" w:eastAsia="Libre Baskerville" w:hAnsi="Libre Baskerville" w:cs="Libre Baskerville"/>
          <w:color w:val="5F497A"/>
        </w:rPr>
      </w:pPr>
    </w:p>
    <w:p w14:paraId="6AB391D3" w14:textId="77777777" w:rsidR="009D16C9" w:rsidRDefault="009D16C9">
      <w:pPr>
        <w:spacing w:after="144"/>
        <w:ind w:left="0" w:hanging="2"/>
        <w:rPr>
          <w:rFonts w:ascii="Libre Baskerville" w:eastAsia="Libre Baskerville" w:hAnsi="Libre Baskerville" w:cs="Libre Baskerville"/>
          <w:color w:val="5F497A"/>
        </w:rPr>
      </w:pPr>
    </w:p>
    <w:p w14:paraId="21AD248F" w14:textId="77777777" w:rsidR="009D16C9" w:rsidRDefault="009D16C9">
      <w:pPr>
        <w:spacing w:after="144"/>
        <w:ind w:left="0" w:hanging="2"/>
        <w:rPr>
          <w:rFonts w:ascii="Libre Baskerville" w:eastAsia="Libre Baskerville" w:hAnsi="Libre Baskerville" w:cs="Libre Baskerville"/>
          <w:color w:val="5F497A"/>
        </w:rPr>
      </w:pPr>
    </w:p>
    <w:p w14:paraId="2D3B2B3B" w14:textId="77777777" w:rsidR="009D16C9" w:rsidRDefault="009D16C9">
      <w:pPr>
        <w:spacing w:after="144"/>
        <w:ind w:left="0" w:hanging="2"/>
        <w:rPr>
          <w:rFonts w:ascii="Libre Baskerville" w:eastAsia="Libre Baskerville" w:hAnsi="Libre Baskerville" w:cs="Libre Baskerville"/>
          <w:color w:val="5F497A"/>
        </w:rPr>
      </w:pPr>
    </w:p>
    <w:p w14:paraId="00000011" w14:textId="77777777" w:rsidR="00B033E3" w:rsidRDefault="00000000">
      <w:pPr>
        <w:spacing w:after="144"/>
        <w:ind w:left="0" w:hanging="2"/>
        <w:rPr>
          <w:rFonts w:ascii="Libre Baskerville" w:eastAsia="Libre Baskerville" w:hAnsi="Libre Baskerville" w:cs="Libre Baskerville"/>
          <w:color w:val="5F497A"/>
        </w:rPr>
      </w:pPr>
      <w:r>
        <w:rPr>
          <w:rFonts w:ascii="Libre Baskerville" w:eastAsia="Libre Baskerville" w:hAnsi="Libre Baskerville" w:cs="Libre Baskerville"/>
          <w:color w:val="5F497A"/>
        </w:rPr>
        <w:t xml:space="preserve">Witnessed in the presence of: </w:t>
      </w:r>
    </w:p>
    <w:p w14:paraId="00000012" w14:textId="77777777" w:rsidR="00B033E3" w:rsidRDefault="00B033E3">
      <w:pPr>
        <w:spacing w:after="144"/>
        <w:ind w:left="0" w:hanging="2"/>
        <w:rPr>
          <w:rFonts w:ascii="Libre Baskerville" w:eastAsia="Libre Baskerville" w:hAnsi="Libre Baskerville" w:cs="Libre Baskerville"/>
          <w:color w:val="5F497A"/>
        </w:rPr>
      </w:pPr>
    </w:p>
    <w:p w14:paraId="00000013" w14:textId="4B079F36" w:rsidR="00B033E3" w:rsidRPr="009D16C9" w:rsidRDefault="009D16C9">
      <w:pPr>
        <w:tabs>
          <w:tab w:val="left" w:pos="4962"/>
        </w:tabs>
        <w:spacing w:after="0"/>
        <w:ind w:left="0" w:hanging="2"/>
        <w:rPr>
          <w:rFonts w:ascii="Libre Baskerville" w:eastAsia="Libre Baskerville" w:hAnsi="Libre Baskerville" w:cs="Libre Baskerville"/>
          <w:color w:val="EE0000"/>
        </w:rPr>
      </w:pPr>
      <w:r w:rsidRPr="009D16C9">
        <w:rPr>
          <w:rFonts w:ascii="Libre Baskerville" w:eastAsia="Libre Baskerville" w:hAnsi="Libre Baskerville" w:cs="Libre Baskerville"/>
          <w:color w:val="EE0000"/>
        </w:rPr>
        <w:t>Signature of witness 1</w:t>
      </w:r>
      <w:r w:rsidRPr="009D16C9">
        <w:rPr>
          <w:rFonts w:ascii="Libre Baskerville" w:eastAsia="Libre Baskerville" w:hAnsi="Libre Baskerville" w:cs="Libre Baskerville"/>
          <w:color w:val="EE0000"/>
        </w:rPr>
        <w:tab/>
      </w:r>
      <w:r w:rsidRPr="009D16C9">
        <w:rPr>
          <w:rFonts w:ascii="Libre Baskerville" w:eastAsia="Libre Baskerville" w:hAnsi="Libre Baskerville" w:cs="Libre Baskerville"/>
          <w:color w:val="EE0000"/>
        </w:rPr>
        <w:tab/>
      </w:r>
      <w:r w:rsidRPr="009D16C9">
        <w:rPr>
          <w:rFonts w:ascii="Libre Baskerville" w:eastAsia="Libre Baskerville" w:hAnsi="Libre Baskerville" w:cs="Libre Baskerville"/>
          <w:color w:val="EE0000"/>
        </w:rPr>
        <w:tab/>
        <w:t>Signature of witness 2</w:t>
      </w:r>
    </w:p>
    <w:p w14:paraId="00000014" w14:textId="77777777" w:rsidR="00B033E3" w:rsidRDefault="00B033E3">
      <w:pPr>
        <w:tabs>
          <w:tab w:val="left" w:pos="4962"/>
        </w:tabs>
        <w:spacing w:after="0"/>
        <w:ind w:left="0" w:hanging="2"/>
        <w:rPr>
          <w:rFonts w:ascii="Libre Baskerville" w:eastAsia="Libre Baskerville" w:hAnsi="Libre Baskerville" w:cs="Libre Baskerville"/>
          <w:color w:val="FF0000"/>
        </w:rPr>
      </w:pPr>
    </w:p>
    <w:p w14:paraId="00000015" w14:textId="77777777" w:rsidR="00B033E3" w:rsidRDefault="00000000">
      <w:pPr>
        <w:tabs>
          <w:tab w:val="left" w:pos="4962"/>
        </w:tabs>
        <w:spacing w:after="0"/>
        <w:ind w:left="0" w:hanging="2"/>
        <w:rPr>
          <w:rFonts w:ascii="Libre Baskerville" w:eastAsia="Libre Baskerville" w:hAnsi="Libre Baskerville" w:cs="Libre Baskerville"/>
          <w:color w:val="FF0000"/>
        </w:rPr>
      </w:pPr>
      <w:r>
        <w:rPr>
          <w:rFonts w:ascii="Libre Baskerville" w:eastAsia="Libre Baskerville" w:hAnsi="Libre Baskerville" w:cs="Libre Baskerville"/>
          <w:color w:val="FF0000"/>
        </w:rPr>
        <w:t>Name of witness 1</w:t>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t>Name of witness 2</w:t>
      </w:r>
    </w:p>
    <w:p w14:paraId="00000016" w14:textId="77777777" w:rsidR="00B033E3" w:rsidRDefault="00000000">
      <w:pPr>
        <w:tabs>
          <w:tab w:val="left" w:pos="4962"/>
        </w:tabs>
        <w:spacing w:after="0"/>
        <w:ind w:left="0" w:hanging="2"/>
        <w:rPr>
          <w:rFonts w:ascii="Libre Baskerville" w:eastAsia="Libre Baskerville" w:hAnsi="Libre Baskerville" w:cs="Libre Baskerville"/>
          <w:color w:val="FF0000"/>
        </w:rPr>
      </w:pPr>
      <w:r>
        <w:rPr>
          <w:rFonts w:ascii="Libre Baskerville" w:eastAsia="Libre Baskerville" w:hAnsi="Libre Baskerville" w:cs="Libre Baskerville"/>
          <w:color w:val="FF0000"/>
        </w:rPr>
        <w:t>Street address</w:t>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t>Street address</w:t>
      </w:r>
    </w:p>
    <w:p w14:paraId="00000017" w14:textId="77777777" w:rsidR="00B033E3" w:rsidRDefault="00000000">
      <w:pPr>
        <w:tabs>
          <w:tab w:val="left" w:pos="4962"/>
        </w:tabs>
        <w:spacing w:after="0"/>
        <w:ind w:left="0" w:hanging="2"/>
        <w:rPr>
          <w:rFonts w:ascii="Libre Baskerville" w:eastAsia="Libre Baskerville" w:hAnsi="Libre Baskerville" w:cs="Libre Baskerville"/>
          <w:color w:val="FF0000"/>
        </w:rPr>
      </w:pPr>
      <w:r>
        <w:rPr>
          <w:rFonts w:ascii="Libre Baskerville" w:eastAsia="Libre Baskerville" w:hAnsi="Libre Baskerville" w:cs="Libre Baskerville"/>
          <w:color w:val="FF0000"/>
        </w:rPr>
        <w:t>Town/City</w:t>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t>Town/City</w:t>
      </w:r>
    </w:p>
    <w:p w14:paraId="00000018" w14:textId="77777777" w:rsidR="00B033E3" w:rsidRDefault="00000000">
      <w:pPr>
        <w:tabs>
          <w:tab w:val="left" w:pos="4962"/>
        </w:tabs>
        <w:spacing w:after="0"/>
        <w:ind w:left="0" w:hanging="2"/>
        <w:rPr>
          <w:rFonts w:ascii="Libre Baskerville" w:eastAsia="Libre Baskerville" w:hAnsi="Libre Baskerville" w:cs="Libre Baskerville"/>
          <w:color w:val="FF0000"/>
        </w:rPr>
      </w:pPr>
      <w:r>
        <w:rPr>
          <w:rFonts w:ascii="Libre Baskerville" w:eastAsia="Libre Baskerville" w:hAnsi="Libre Baskerville" w:cs="Libre Baskerville"/>
          <w:color w:val="FF0000"/>
        </w:rPr>
        <w:t>Post code</w:t>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t>Post code</w:t>
      </w:r>
    </w:p>
    <w:p w14:paraId="00000019" w14:textId="77777777" w:rsidR="00B033E3" w:rsidRDefault="00000000">
      <w:pPr>
        <w:tabs>
          <w:tab w:val="left" w:pos="4962"/>
        </w:tabs>
        <w:spacing w:after="0"/>
        <w:ind w:left="0" w:hanging="2"/>
        <w:rPr>
          <w:rFonts w:ascii="Libre Baskerville" w:eastAsia="Libre Baskerville" w:hAnsi="Libre Baskerville" w:cs="Libre Baskerville"/>
          <w:color w:val="FF0000"/>
        </w:rPr>
      </w:pP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r>
        <w:rPr>
          <w:rFonts w:ascii="Libre Baskerville" w:eastAsia="Libre Baskerville" w:hAnsi="Libre Baskerville" w:cs="Libre Baskerville"/>
          <w:color w:val="FF0000"/>
        </w:rPr>
        <w:tab/>
      </w:r>
    </w:p>
    <w:p w14:paraId="0000001A" w14:textId="77777777" w:rsidR="00B033E3" w:rsidRDefault="00B033E3">
      <w:pPr>
        <w:tabs>
          <w:tab w:val="left" w:pos="4962"/>
        </w:tabs>
        <w:spacing w:after="0"/>
        <w:ind w:left="0" w:hanging="2"/>
        <w:rPr>
          <w:rFonts w:ascii="Libre Baskerville" w:eastAsia="Libre Baskerville" w:hAnsi="Libre Baskerville" w:cs="Libre Baskerville"/>
          <w:color w:val="FF0000"/>
        </w:rPr>
      </w:pPr>
    </w:p>
    <w:p w14:paraId="0000001B" w14:textId="77777777" w:rsidR="00B033E3" w:rsidRDefault="00B033E3">
      <w:pPr>
        <w:tabs>
          <w:tab w:val="left" w:pos="4962"/>
        </w:tabs>
        <w:spacing w:after="0"/>
        <w:ind w:left="0" w:hanging="2"/>
        <w:rPr>
          <w:rFonts w:ascii="Libre Baskerville" w:eastAsia="Libre Baskerville" w:hAnsi="Libre Baskerville" w:cs="Libre Baskerville"/>
          <w:color w:val="FF0000"/>
        </w:rPr>
      </w:pPr>
    </w:p>
    <w:p w14:paraId="1E0C0AA9" w14:textId="77777777" w:rsidR="00835FA9" w:rsidRDefault="00835FA9">
      <w:pPr>
        <w:numPr>
          <w:ilvl w:val="0"/>
          <w:numId w:val="1"/>
        </w:numPr>
        <w:tabs>
          <w:tab w:val="left" w:pos="4962"/>
        </w:tabs>
        <w:spacing w:after="0"/>
        <w:ind w:left="0" w:hanging="2"/>
        <w:jc w:val="right"/>
        <w:rPr>
          <w:rFonts w:ascii="Libre Baskerville" w:eastAsia="Libre Baskerville" w:hAnsi="Libre Baskerville" w:cs="Libre Baskerville"/>
          <w:color w:val="FF0000"/>
        </w:rPr>
      </w:pPr>
    </w:p>
    <w:p w14:paraId="11615A87" w14:textId="77777777" w:rsidR="00835FA9" w:rsidRDefault="00835FA9">
      <w:pPr>
        <w:numPr>
          <w:ilvl w:val="0"/>
          <w:numId w:val="1"/>
        </w:numPr>
        <w:tabs>
          <w:tab w:val="left" w:pos="4962"/>
        </w:tabs>
        <w:spacing w:after="0"/>
        <w:ind w:left="0" w:hanging="2"/>
        <w:jc w:val="right"/>
        <w:rPr>
          <w:rFonts w:ascii="Libre Baskerville" w:eastAsia="Libre Baskerville" w:hAnsi="Libre Baskerville" w:cs="Libre Baskerville"/>
          <w:color w:val="FF0000"/>
        </w:rPr>
      </w:pPr>
    </w:p>
    <w:p w14:paraId="0000001C" w14:textId="4F01C14C" w:rsidR="00B033E3" w:rsidRDefault="00000000">
      <w:pPr>
        <w:numPr>
          <w:ilvl w:val="0"/>
          <w:numId w:val="1"/>
        </w:numPr>
        <w:tabs>
          <w:tab w:val="left" w:pos="4962"/>
        </w:tabs>
        <w:spacing w:after="0"/>
        <w:ind w:left="0" w:hanging="2"/>
        <w:jc w:val="right"/>
        <w:rPr>
          <w:rFonts w:ascii="Libre Baskerville" w:eastAsia="Libre Baskerville" w:hAnsi="Libre Baskerville" w:cs="Libre Baskerville"/>
          <w:color w:val="FF0000"/>
        </w:rPr>
      </w:pPr>
      <w:r>
        <w:rPr>
          <w:rFonts w:ascii="Libre Baskerville" w:eastAsia="Libre Baskerville" w:hAnsi="Libre Baskerville" w:cs="Libre Baskerville"/>
          <w:color w:val="FF0000"/>
        </w:rPr>
        <w:t>&lt;your seal + living wo/man autograph + thumbprint&gt;</w:t>
      </w:r>
    </w:p>
    <w:p w14:paraId="0000001D" w14:textId="77777777" w:rsidR="00B033E3" w:rsidRDefault="00B033E3">
      <w:pPr>
        <w:tabs>
          <w:tab w:val="left" w:pos="4962"/>
        </w:tabs>
        <w:spacing w:after="0"/>
        <w:ind w:left="0" w:hanging="2"/>
        <w:jc w:val="right"/>
        <w:rPr>
          <w:rFonts w:ascii="Libre Baskerville" w:eastAsia="Libre Baskerville" w:hAnsi="Libre Baskerville" w:cs="Libre Baskerville"/>
          <w:color w:val="FF0000"/>
        </w:rPr>
      </w:pPr>
    </w:p>
    <w:p w14:paraId="0000001E" w14:textId="77777777" w:rsidR="00B033E3" w:rsidRDefault="00B033E3">
      <w:pPr>
        <w:tabs>
          <w:tab w:val="left" w:pos="4962"/>
        </w:tabs>
        <w:spacing w:after="0"/>
        <w:ind w:left="0" w:hanging="2"/>
        <w:jc w:val="right"/>
        <w:rPr>
          <w:rFonts w:ascii="Libre Baskerville" w:eastAsia="Libre Baskerville" w:hAnsi="Libre Baskerville" w:cs="Libre Baskerville"/>
          <w:color w:val="FF0000"/>
        </w:rPr>
      </w:pPr>
    </w:p>
    <w:p w14:paraId="0000001F" w14:textId="77777777" w:rsidR="00B033E3" w:rsidRDefault="00B033E3">
      <w:pPr>
        <w:tabs>
          <w:tab w:val="left" w:pos="4962"/>
        </w:tabs>
        <w:spacing w:after="0"/>
        <w:ind w:left="0" w:hanging="2"/>
        <w:jc w:val="right"/>
        <w:rPr>
          <w:rFonts w:ascii="Libre Baskerville" w:eastAsia="Libre Baskerville" w:hAnsi="Libre Baskerville" w:cs="Libre Baskerville"/>
          <w:color w:val="FF0000"/>
        </w:rPr>
      </w:pPr>
    </w:p>
    <w:p w14:paraId="00000022" w14:textId="77777777" w:rsidR="00B033E3" w:rsidRDefault="00000000" w:rsidP="009D16C9">
      <w:pPr>
        <w:widowControl w:val="0"/>
        <w:spacing w:after="144" w:line="288" w:lineRule="auto"/>
        <w:ind w:leftChars="0" w:left="0" w:firstLineChars="0" w:firstLine="0"/>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The People's Lore of Albion Legal Disclaimer</w:t>
      </w:r>
    </w:p>
    <w:p w14:paraId="00000023"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The information provided in the www.peoplescourt.co.uk templates, Zoom meetings, and materials (including emails) is for informational and educational purposes only and does not constitute legal or lawful advice.</w:t>
      </w:r>
    </w:p>
    <w:p w14:paraId="00000024"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 xml:space="preserve"> • The People's Lore of Albion Glue associates are not legal professionals and do not provide legal representation.</w:t>
      </w:r>
    </w:p>
    <w:p w14:paraId="00000025"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 xml:space="preserve"> • The content may be general and may not be applicable to your specific situation.</w:t>
      </w:r>
    </w:p>
    <w:p w14:paraId="00000026"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 xml:space="preserve"> • Participation in meetings does not create a legal or advisory relationship.</w:t>
      </w:r>
    </w:p>
    <w:p w14:paraId="00000027"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 xml:space="preserve"> • The People's Lore of Albion Glue associates are not responsible for any outcomes based on the use of our materials.</w:t>
      </w:r>
    </w:p>
    <w:p w14:paraId="00000028" w14:textId="77777777" w:rsidR="00B033E3" w:rsidRDefault="00000000">
      <w:pPr>
        <w:widowControl w:val="0"/>
        <w:spacing w:after="144" w:line="288" w:lineRule="auto"/>
        <w:ind w:left="0" w:hanging="2"/>
        <w:rPr>
          <w:rFonts w:ascii="Libre Baskerville" w:eastAsia="Libre Baskerville" w:hAnsi="Libre Baskerville" w:cs="Libre Baskerville"/>
          <w:color w:val="650953"/>
          <w:sz w:val="21"/>
          <w:szCs w:val="21"/>
        </w:rPr>
      </w:pPr>
      <w:r>
        <w:rPr>
          <w:rFonts w:ascii="Libre Baskerville" w:eastAsia="Libre Baskerville" w:hAnsi="Libre Baskerville" w:cs="Libre Baskerville"/>
          <w:color w:val="650953"/>
          <w:sz w:val="21"/>
          <w:szCs w:val="21"/>
        </w:rPr>
        <w:t>For legal matters, seek professional advice suited to your needs.</w:t>
      </w:r>
    </w:p>
    <w:p w14:paraId="389F5583" w14:textId="77777777" w:rsidR="009D16C9" w:rsidRDefault="009D16C9">
      <w:pPr>
        <w:widowControl w:val="0"/>
        <w:spacing w:after="144" w:line="288" w:lineRule="auto"/>
        <w:ind w:left="0" w:hanging="2"/>
        <w:rPr>
          <w:rFonts w:ascii="Libre Baskerville" w:eastAsia="Libre Baskerville" w:hAnsi="Libre Baskerville" w:cs="Libre Baskerville"/>
          <w:color w:val="650953"/>
          <w:sz w:val="21"/>
          <w:szCs w:val="21"/>
        </w:rPr>
      </w:pPr>
    </w:p>
    <w:p w14:paraId="48D60757" w14:textId="4C4422F5" w:rsidR="009D16C9" w:rsidRPr="009D16C9" w:rsidRDefault="009D16C9">
      <w:pPr>
        <w:widowControl w:val="0"/>
        <w:spacing w:after="144" w:line="288" w:lineRule="auto"/>
        <w:ind w:left="1" w:hanging="3"/>
        <w:rPr>
          <w:rFonts w:ascii="Libre Baskerville" w:eastAsia="Libre Baskerville" w:hAnsi="Libre Baskerville" w:cs="Libre Baskerville"/>
          <w:b/>
          <w:bCs/>
          <w:color w:val="FF0000"/>
          <w:sz w:val="28"/>
          <w:szCs w:val="28"/>
        </w:rPr>
      </w:pPr>
      <w:r w:rsidRPr="009D16C9">
        <w:rPr>
          <w:rFonts w:ascii="Libre Baskerville" w:eastAsia="Libre Baskerville" w:hAnsi="Libre Baskerville" w:cs="Libre Baskerville"/>
          <w:b/>
          <w:bCs/>
          <w:color w:val="650953"/>
          <w:sz w:val="28"/>
          <w:szCs w:val="28"/>
        </w:rPr>
        <w:t>(Important: Delete the above disclaimer before printing</w:t>
      </w:r>
      <w:r>
        <w:rPr>
          <w:rFonts w:ascii="Libre Baskerville" w:eastAsia="Libre Baskerville" w:hAnsi="Libre Baskerville" w:cs="Libre Baskerville"/>
          <w:b/>
          <w:bCs/>
          <w:color w:val="650953"/>
          <w:sz w:val="28"/>
          <w:szCs w:val="28"/>
        </w:rPr>
        <w:t>!</w:t>
      </w:r>
      <w:r w:rsidRPr="009D16C9">
        <w:rPr>
          <w:rFonts w:ascii="Libre Baskerville" w:eastAsia="Libre Baskerville" w:hAnsi="Libre Baskerville" w:cs="Libre Baskerville"/>
          <w:b/>
          <w:bCs/>
          <w:color w:val="650953"/>
          <w:sz w:val="28"/>
          <w:szCs w:val="28"/>
        </w:rPr>
        <w:t>)</w:t>
      </w:r>
    </w:p>
    <w:sectPr w:rsidR="009D16C9" w:rsidRPr="009D16C9" w:rsidSect="009D16C9">
      <w:headerReference w:type="even" r:id="rId8"/>
      <w:headerReference w:type="default" r:id="rId9"/>
      <w:footerReference w:type="even" r:id="rId10"/>
      <w:footerReference w:type="default" r:id="rId11"/>
      <w:headerReference w:type="first" r:id="rId12"/>
      <w:footerReference w:type="first" r:id="rId13"/>
      <w:pgSz w:w="12242" w:h="20163"/>
      <w:pgMar w:top="680" w:right="1151" w:bottom="1281" w:left="1134" w:header="0"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D80D3" w14:textId="77777777" w:rsidR="006776E6" w:rsidRDefault="006776E6" w:rsidP="009D16C9">
      <w:pPr>
        <w:spacing w:after="0" w:line="240" w:lineRule="auto"/>
        <w:ind w:left="0" w:hanging="2"/>
      </w:pPr>
      <w:r>
        <w:separator/>
      </w:r>
    </w:p>
  </w:endnote>
  <w:endnote w:type="continuationSeparator" w:id="0">
    <w:p w14:paraId="5EE783F1" w14:textId="77777777" w:rsidR="006776E6" w:rsidRDefault="006776E6" w:rsidP="009D16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Baskerville">
    <w:charset w:val="00"/>
    <w:family w:val="auto"/>
    <w:pitch w:val="variable"/>
    <w:sig w:usb0="A00000BF" w:usb1="5000005B" w:usb2="00000000" w:usb3="00000000" w:csb0="00000093" w:csb1="00000000"/>
    <w:embedRegular r:id="rId1" w:fontKey="{B3254BAD-8AFD-415D-A971-C767BE983758}"/>
    <w:embedBold r:id="rId2" w:fontKey="{B5BCDB53-AC71-4238-A8F6-C3D3B665BBC0}"/>
    <w:embedItalic r:id="rId3" w:fontKey="{E574626A-DA62-4F86-9AD5-4B9F62DA112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5490436-1C26-4FA6-85A7-BCD79DB952B3}"/>
  </w:font>
  <w:font w:name="Calibri">
    <w:panose1 w:val="020F0502020204030204"/>
    <w:charset w:val="00"/>
    <w:family w:val="swiss"/>
    <w:pitch w:val="variable"/>
    <w:sig w:usb0="E4002EFF" w:usb1="C000247B" w:usb2="00000009" w:usb3="00000000" w:csb0="000001FF" w:csb1="00000000"/>
    <w:embedRegular r:id="rId5" w:fontKey="{BCEDBD26-F576-4E0B-8AA0-D39CC94D4A91}"/>
    <w:embedBold r:id="rId6" w:fontKey="{DA7ABB73-B9B8-47D5-A0C8-E85A9AFB13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CA102FC-D10D-4638-BEF4-59C11280E40F}"/>
    <w:embedItalic r:id="rId8" w:fontKey="{DBE7B1FB-6384-4E1E-93ED-898EF2CABAEF}"/>
  </w:font>
  <w:font w:name="Corsiva">
    <w:charset w:val="00"/>
    <w:family w:val="auto"/>
    <w:pitch w:val="default"/>
    <w:embedRegular r:id="rId9" w:fontKey="{3F4DAECE-3C28-4AD9-AFB3-EA24B3223A93}"/>
    <w:embedBold r:id="rId10" w:fontKey="{D188FA9A-0F75-48C8-A3A8-28FEA84A8598}"/>
  </w:font>
  <w:font w:name="Baskerville Old Face">
    <w:charset w:val="00"/>
    <w:family w:val="roman"/>
    <w:pitch w:val="variable"/>
    <w:sig w:usb0="00000003" w:usb1="00000000" w:usb2="00000000" w:usb3="00000000" w:csb0="00000001" w:csb1="00000000"/>
    <w:embedRegular r:id="rId11" w:fontKey="{A7B26E97-F1E4-4F54-B048-0FF279719BC5}"/>
    <w:embedBold r:id="rId12" w:fontKey="{9C3B98C9-9205-401F-9B4F-9C58E123330A}"/>
  </w:font>
  <w:font w:name="Cambria">
    <w:panose1 w:val="02040503050406030204"/>
    <w:charset w:val="00"/>
    <w:family w:val="roman"/>
    <w:pitch w:val="variable"/>
    <w:sig w:usb0="E00006FF" w:usb1="420024FF" w:usb2="02000000" w:usb3="00000000" w:csb0="0000019F" w:csb1="00000000"/>
    <w:embedRegular r:id="rId13" w:fontKey="{EE0C1B59-CFC7-477C-8DB0-B969484973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C0F8" w14:textId="77777777" w:rsidR="009D16C9" w:rsidRDefault="009D16C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312621"/>
      <w:docPartObj>
        <w:docPartGallery w:val="Page Numbers (Bottom of Page)"/>
        <w:docPartUnique/>
      </w:docPartObj>
    </w:sdtPr>
    <w:sdtContent>
      <w:sdt>
        <w:sdtPr>
          <w:id w:val="-1705238520"/>
          <w:docPartObj>
            <w:docPartGallery w:val="Page Numbers (Top of Page)"/>
            <w:docPartUnique/>
          </w:docPartObj>
        </w:sdtPr>
        <w:sdtContent>
          <w:p w14:paraId="48517F52" w14:textId="3E07A4C1" w:rsidR="009D16C9" w:rsidRDefault="009D16C9" w:rsidP="009D16C9">
            <w:pPr>
              <w:pStyle w:val="Footer"/>
              <w:ind w:left="0" w:hanging="2"/>
              <w:jc w:val="center"/>
            </w:pPr>
            <w:r w:rsidRPr="00835FA9">
              <w:rPr>
                <w:rFonts w:ascii="Baskerville Old Face" w:hAnsi="Baskerville Old Face"/>
                <w:color w:val="002060"/>
              </w:rPr>
              <w:t xml:space="preserve">Page </w:t>
            </w:r>
            <w:r w:rsidRPr="00835FA9">
              <w:rPr>
                <w:rFonts w:ascii="Baskerville Old Face" w:hAnsi="Baskerville Old Face"/>
                <w:b/>
                <w:bCs/>
                <w:color w:val="002060"/>
              </w:rPr>
              <w:fldChar w:fldCharType="begin"/>
            </w:r>
            <w:r w:rsidRPr="00835FA9">
              <w:rPr>
                <w:rFonts w:ascii="Baskerville Old Face" w:hAnsi="Baskerville Old Face"/>
                <w:b/>
                <w:bCs/>
                <w:color w:val="002060"/>
              </w:rPr>
              <w:instrText xml:space="preserve"> PAGE </w:instrText>
            </w:r>
            <w:r w:rsidRPr="00835FA9">
              <w:rPr>
                <w:rFonts w:ascii="Baskerville Old Face" w:hAnsi="Baskerville Old Face"/>
                <w:b/>
                <w:bCs/>
                <w:color w:val="002060"/>
              </w:rPr>
              <w:fldChar w:fldCharType="separate"/>
            </w:r>
            <w:r w:rsidRPr="00835FA9">
              <w:rPr>
                <w:rFonts w:ascii="Baskerville Old Face" w:hAnsi="Baskerville Old Face"/>
                <w:b/>
                <w:bCs/>
                <w:noProof/>
                <w:color w:val="002060"/>
              </w:rPr>
              <w:t>2</w:t>
            </w:r>
            <w:r w:rsidRPr="00835FA9">
              <w:rPr>
                <w:rFonts w:ascii="Baskerville Old Face" w:hAnsi="Baskerville Old Face"/>
                <w:b/>
                <w:bCs/>
                <w:color w:val="002060"/>
              </w:rPr>
              <w:fldChar w:fldCharType="end"/>
            </w:r>
            <w:r w:rsidRPr="00835FA9">
              <w:rPr>
                <w:rFonts w:ascii="Baskerville Old Face" w:hAnsi="Baskerville Old Face"/>
                <w:color w:val="002060"/>
              </w:rPr>
              <w:t xml:space="preserve"> of </w:t>
            </w:r>
            <w:r w:rsidRPr="00835FA9">
              <w:rPr>
                <w:rFonts w:ascii="Baskerville Old Face" w:hAnsi="Baskerville Old Face"/>
                <w:b/>
                <w:bCs/>
                <w:color w:val="002060"/>
              </w:rPr>
              <w:fldChar w:fldCharType="begin"/>
            </w:r>
            <w:r w:rsidRPr="00835FA9">
              <w:rPr>
                <w:rFonts w:ascii="Baskerville Old Face" w:hAnsi="Baskerville Old Face"/>
                <w:b/>
                <w:bCs/>
                <w:color w:val="002060"/>
              </w:rPr>
              <w:instrText xml:space="preserve"> NUMPAGES  </w:instrText>
            </w:r>
            <w:r w:rsidRPr="00835FA9">
              <w:rPr>
                <w:rFonts w:ascii="Baskerville Old Face" w:hAnsi="Baskerville Old Face"/>
                <w:b/>
                <w:bCs/>
                <w:color w:val="002060"/>
              </w:rPr>
              <w:fldChar w:fldCharType="separate"/>
            </w:r>
            <w:r w:rsidRPr="00835FA9">
              <w:rPr>
                <w:rFonts w:ascii="Baskerville Old Face" w:hAnsi="Baskerville Old Face"/>
                <w:b/>
                <w:bCs/>
                <w:noProof/>
                <w:color w:val="002060"/>
              </w:rPr>
              <w:t>2</w:t>
            </w:r>
            <w:r w:rsidRPr="00835FA9">
              <w:rPr>
                <w:rFonts w:ascii="Baskerville Old Face" w:hAnsi="Baskerville Old Face"/>
                <w:b/>
                <w:bCs/>
                <w:color w:val="002060"/>
              </w:rPr>
              <w:fldChar w:fldCharType="end"/>
            </w:r>
          </w:p>
        </w:sdtContent>
      </w:sdt>
    </w:sdtContent>
  </w:sdt>
  <w:p w14:paraId="658FB063" w14:textId="77777777" w:rsidR="009D16C9" w:rsidRDefault="009D16C9">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9AD3" w14:textId="77777777" w:rsidR="009D16C9" w:rsidRDefault="009D16C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2B03C" w14:textId="77777777" w:rsidR="006776E6" w:rsidRDefault="006776E6" w:rsidP="009D16C9">
      <w:pPr>
        <w:spacing w:after="0" w:line="240" w:lineRule="auto"/>
        <w:ind w:left="0" w:hanging="2"/>
      </w:pPr>
      <w:r>
        <w:separator/>
      </w:r>
    </w:p>
  </w:footnote>
  <w:footnote w:type="continuationSeparator" w:id="0">
    <w:p w14:paraId="4762053B" w14:textId="77777777" w:rsidR="006776E6" w:rsidRDefault="006776E6" w:rsidP="009D16C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C901" w14:textId="77777777" w:rsidR="009D16C9" w:rsidRDefault="009D16C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972F" w14:textId="77777777" w:rsidR="009D16C9" w:rsidRDefault="009D16C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5361" w14:textId="77777777" w:rsidR="009D16C9" w:rsidRDefault="009D16C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73A66"/>
    <w:multiLevelType w:val="multilevel"/>
    <w:tmpl w:val="017C721C"/>
    <w:lvl w:ilvl="0">
      <w:numFmt w:val="bullet"/>
      <w:lvlText w:val="-"/>
      <w:lvlJc w:val="left"/>
      <w:pPr>
        <w:ind w:left="1068" w:hanging="360"/>
      </w:pPr>
      <w:rPr>
        <w:rFonts w:ascii="Libre Baskerville" w:eastAsia="Libre Baskerville" w:hAnsi="Libre Baskerville" w:cs="Libre Baskerville"/>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num w:numId="1" w16cid:durableId="2015571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3E3"/>
    <w:rsid w:val="00093E4E"/>
    <w:rsid w:val="006776E6"/>
    <w:rsid w:val="00835FA9"/>
    <w:rsid w:val="009D16C9"/>
    <w:rsid w:val="00B03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942E"/>
  <w15:docId w15:val="{C9139272-4BB7-40E4-AD90-4D237E7C9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it-IT"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vJ3qEsgY2T+kw5TYVMzUX83oA==">CgMxLjAyDmguNTA0YWk1MTN1bGEyMg5oLmE1eDJ3NXFoOXpjbTIOaC5jZW9nd245aTN3dWI4AHIhMWpRenlBY1lIWC0xUVdJTFUtdFNWNk5XU0gxZFJJYWYy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David Ewart</cp:lastModifiedBy>
  <cp:revision>2</cp:revision>
  <dcterms:created xsi:type="dcterms:W3CDTF">2025-04-23T09:33:00Z</dcterms:created>
  <dcterms:modified xsi:type="dcterms:W3CDTF">2025-08-11T14:12:00Z</dcterms:modified>
</cp:coreProperties>
</file>